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099B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val="en-US" w:eastAsia="zh-CN"/>
        </w:rPr>
        <w:t>德阳市罗江区人民医院</w:t>
      </w:r>
    </w:p>
    <w:p w14:paraId="6961424C">
      <w:pPr>
        <w:jc w:val="center"/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t>艾滋病治疗管理办公室2026年宣传物品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val="en-US" w:eastAsia="zh-CN"/>
        </w:rPr>
        <w:t>比选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公告</w:t>
      </w:r>
    </w:p>
    <w:p w14:paraId="700990CA">
      <w:pPr>
        <w:autoSpaceDE w:val="0"/>
        <w:autoSpaceDN w:val="0"/>
        <w:adjustRightInd w:val="0"/>
        <w:jc w:val="left"/>
        <w:rPr>
          <w:rFonts w:hint="eastAsia" w:asciiTheme="majorEastAsia" w:hAnsiTheme="majorEastAsia" w:eastAsiaTheme="majorEastAsia" w:cstheme="majorEastAsia"/>
          <w:kern w:val="0"/>
          <w:sz w:val="24"/>
          <w:szCs w:val="24"/>
        </w:rPr>
      </w:pPr>
    </w:p>
    <w:p w14:paraId="40593EFF">
      <w:pPr>
        <w:pStyle w:val="5"/>
        <w:spacing w:line="360" w:lineRule="auto"/>
        <w:ind w:left="0" w:leftChars="0" w:firstLine="0" w:firstLineChars="0"/>
        <w:jc w:val="left"/>
        <w:rPr>
          <w:rFonts w:hint="default" w:asciiTheme="majorEastAsia" w:hAnsiTheme="majorEastAsia" w:eastAsiaTheme="majorEastAsia" w:cstheme="majorEastAsia"/>
          <w:b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  <w:szCs w:val="24"/>
        </w:rPr>
        <w:t>一、采购编号：</w:t>
      </w:r>
      <w:r>
        <w:rPr>
          <w:rFonts w:hint="eastAsia" w:asciiTheme="majorEastAsia" w:hAnsiTheme="majorEastAsia" w:eastAsiaTheme="majorEastAsia" w:cstheme="majorEastAsia"/>
          <w:b/>
          <w:color w:val="auto"/>
          <w:sz w:val="24"/>
          <w:szCs w:val="24"/>
          <w:lang w:val="en-US" w:eastAsia="zh-CN"/>
        </w:rPr>
        <w:t>LJYY-2026-39</w:t>
      </w:r>
    </w:p>
    <w:p w14:paraId="757BC9B5">
      <w:pPr>
        <w:spacing w:line="360" w:lineRule="auto"/>
        <w:jc w:val="left"/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二、项目名称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罗江区艾滋病治疗管理办公室2026年宣传物品</w:t>
      </w:r>
    </w:p>
    <w:p w14:paraId="209D2D02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三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</w:rPr>
        <w:t>、采购预算：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4.955元（大写：肆万玖仟伍佰伍拾元）</w:t>
      </w:r>
    </w:p>
    <w:p w14:paraId="5A3EFE83">
      <w:pPr>
        <w:spacing w:line="360" w:lineRule="auto"/>
        <w:jc w:val="left"/>
        <w:rPr>
          <w:rFonts w:hint="default" w:asciiTheme="majorEastAsia" w:hAnsiTheme="majorEastAsia" w:eastAsiaTheme="majorEastAsia" w:cstheme="majorEastAsia"/>
          <w:b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四、评标方法：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最低评标价法</w:t>
      </w:r>
    </w:p>
    <w:p w14:paraId="60BB3C83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五、报名要求：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满足《中华人民共和国政府采购法》第二十二条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的相关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规定：提供承诺函，承诺函详见附件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1</w:t>
      </w:r>
    </w:p>
    <w:p w14:paraId="0F4E38B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kern w:val="2"/>
          <w:sz w:val="24"/>
          <w:szCs w:val="24"/>
          <w:lang w:val="en-US" w:eastAsia="zh-CN" w:bidi="ar-SA"/>
        </w:rPr>
        <w:t>六.报名需提供：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有效的企业法人营业执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复印件；2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 xml:space="preserve"> 法定代表人授权书（原件）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eastAsia="zh-CN"/>
        </w:rPr>
        <w:t>；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法定代表人及经办人员身份证复印件；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4、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承诺函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附件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eastAsia="zh-CN"/>
        </w:rPr>
        <w:t>）；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5技术及商务要求和报价单（附件2）：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      </w:t>
      </w:r>
    </w:p>
    <w:p w14:paraId="6A910FF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480" w:right="0" w:firstLine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以上资料均需加盖公章，按序装订整齐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完全密封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。</w:t>
      </w:r>
    </w:p>
    <w:p w14:paraId="47DE9DDD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Fonts w:hint="eastAsia" w:asciiTheme="majorEastAsia" w:hAnsiTheme="majorEastAsia" w:eastAsiaTheme="majorEastAsia" w:cstheme="majorEastAsia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kern w:val="2"/>
          <w:sz w:val="24"/>
          <w:szCs w:val="24"/>
          <w:lang w:val="en-US" w:eastAsia="zh-CN" w:bidi="ar-SA"/>
        </w:rPr>
        <w:t>公告及报名时间：</w:t>
      </w:r>
    </w:p>
    <w:p w14:paraId="0865D842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 w:firstLine="480" w:firstLineChars="200"/>
        <w:jc w:val="both"/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202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年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auto"/>
          <w:spacing w:val="0"/>
          <w:sz w:val="24"/>
          <w:szCs w:val="24"/>
          <w:lang w:val="en-US" w:eastAsia="zh-CN"/>
        </w:rPr>
        <w:t>8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auto"/>
          <w:spacing w:val="0"/>
          <w:sz w:val="24"/>
          <w:szCs w:val="24"/>
          <w:lang w:val="en-US" w:eastAsia="zh-CN"/>
        </w:rPr>
        <w:t>26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auto"/>
          <w:spacing w:val="0"/>
          <w:sz w:val="24"/>
          <w:szCs w:val="24"/>
        </w:rPr>
        <w:t>日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auto"/>
          <w:spacing w:val="0"/>
          <w:sz w:val="24"/>
          <w:szCs w:val="24"/>
          <w:lang w:val="en-US" w:eastAsia="zh-CN"/>
        </w:rPr>
        <w:t>---2026年8月28日（三个工作日）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下午5：00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前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节假日除外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eastAsia="zh-CN"/>
        </w:rPr>
        <w:t>），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报名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方式：现场报名（备注：如对备注内容理解有你疑问，可以在报名时询问）。</w:t>
      </w:r>
    </w:p>
    <w:p w14:paraId="077B0CD4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eastAsia" w:asciiTheme="majorEastAsia" w:hAnsiTheme="majorEastAsia" w:eastAsiaTheme="majorEastAsia" w:cstheme="majorEastAsia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kern w:val="2"/>
          <w:sz w:val="24"/>
          <w:szCs w:val="24"/>
          <w:lang w:val="en-US" w:eastAsia="zh-CN" w:bidi="ar-SA"/>
        </w:rPr>
        <w:t>八、技术及商务要求：（见附件3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kern w:val="2"/>
          <w:sz w:val="24"/>
          <w:szCs w:val="24"/>
          <w:lang w:val="en-US" w:eastAsia="zh-CN" w:bidi="ar-SA"/>
        </w:rPr>
        <w:t>）</w:t>
      </w:r>
    </w:p>
    <w:p w14:paraId="1D694D3E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480" w:leftChars="0" w:right="0" w:rightChars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8.1 清单及要求</w:t>
      </w:r>
    </w:p>
    <w:tbl>
      <w:tblPr>
        <w:tblStyle w:val="10"/>
        <w:tblW w:w="10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865"/>
        <w:gridCol w:w="1100"/>
        <w:gridCol w:w="4774"/>
        <w:gridCol w:w="1110"/>
        <w:gridCol w:w="1631"/>
      </w:tblGrid>
      <w:tr w14:paraId="44AC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2" w:type="dxa"/>
            <w:vAlign w:val="top"/>
          </w:tcPr>
          <w:p w14:paraId="3EF90849">
            <w:pPr>
              <w:pStyle w:val="6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65" w:type="dxa"/>
            <w:vAlign w:val="top"/>
          </w:tcPr>
          <w:p w14:paraId="62ED5AC8">
            <w:pPr>
              <w:pStyle w:val="6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100" w:type="dxa"/>
            <w:vAlign w:val="top"/>
          </w:tcPr>
          <w:p w14:paraId="74BC3F0E">
            <w:pPr>
              <w:pStyle w:val="6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4774" w:type="dxa"/>
            <w:vAlign w:val="top"/>
          </w:tcPr>
          <w:p w14:paraId="0C0EADDD">
            <w:pPr>
              <w:pStyle w:val="6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11622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预算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7BEAD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0B77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12" w:type="dxa"/>
            <w:vAlign w:val="top"/>
          </w:tcPr>
          <w:p w14:paraId="4747F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5" w:type="dxa"/>
            <w:vAlign w:val="top"/>
          </w:tcPr>
          <w:p w14:paraId="3DA28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抽纸</w:t>
            </w:r>
          </w:p>
        </w:tc>
        <w:tc>
          <w:tcPr>
            <w:tcW w:w="1100" w:type="dxa"/>
            <w:vAlign w:val="top"/>
          </w:tcPr>
          <w:p w14:paraId="03FD8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5000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包</w:t>
            </w:r>
          </w:p>
        </w:tc>
        <w:tc>
          <w:tcPr>
            <w:tcW w:w="4774" w:type="dxa"/>
            <w:vAlign w:val="top"/>
          </w:tcPr>
          <w:p w14:paraId="09262095">
            <w:pPr>
              <w:pStyle w:val="6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100%原生木浆，质量等级：优等品，150*110*50mm，内装100抽3层，符合GB 15979标准，无香型。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41D61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3.00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78AE1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外表印刷或粘贴艾滋病宣传图片或LOGO,具体见样图说明</w:t>
            </w:r>
          </w:p>
        </w:tc>
      </w:tr>
      <w:tr w14:paraId="3D4B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2" w:type="dxa"/>
            <w:vAlign w:val="top"/>
          </w:tcPr>
          <w:p w14:paraId="51420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65" w:type="dxa"/>
            <w:vAlign w:val="top"/>
          </w:tcPr>
          <w:p w14:paraId="53F0E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湿纸巾</w:t>
            </w:r>
          </w:p>
        </w:tc>
        <w:tc>
          <w:tcPr>
            <w:tcW w:w="1100" w:type="dxa"/>
            <w:vAlign w:val="top"/>
          </w:tcPr>
          <w:p w14:paraId="09E73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5000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包</w:t>
            </w:r>
          </w:p>
        </w:tc>
        <w:tc>
          <w:tcPr>
            <w:tcW w:w="4774" w:type="dxa"/>
            <w:vAlign w:val="top"/>
          </w:tcPr>
          <w:p w14:paraId="5D8B18C2">
            <w:pPr>
              <w:pStyle w:val="6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水刺无纺布+RO纯水，180*170mm每包5片，每片均独立包装，符合GB/T 27728.1-2024及GB 15979-2024。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4810F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0.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7B5C1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  <w:tr w14:paraId="7C09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2" w:type="dxa"/>
            <w:vAlign w:val="top"/>
          </w:tcPr>
          <w:p w14:paraId="1D64F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65" w:type="dxa"/>
            <w:vAlign w:val="top"/>
          </w:tcPr>
          <w:p w14:paraId="129BF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笔记本</w:t>
            </w:r>
          </w:p>
        </w:tc>
        <w:tc>
          <w:tcPr>
            <w:tcW w:w="1100" w:type="dxa"/>
            <w:vAlign w:val="top"/>
          </w:tcPr>
          <w:p w14:paraId="24F4F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本</w:t>
            </w:r>
          </w:p>
        </w:tc>
        <w:tc>
          <w:tcPr>
            <w:tcW w:w="4774" w:type="dxa"/>
            <w:vAlign w:val="top"/>
          </w:tcPr>
          <w:p w14:paraId="5122C00C">
            <w:pPr>
              <w:pStyle w:val="6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207mm*142mm,封面材质：变色PU 内页用纸：80克黄道林纸，内页数量：236张纸。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42258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10.00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47A12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  <w:tr w14:paraId="3111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2" w:type="dxa"/>
            <w:vAlign w:val="top"/>
          </w:tcPr>
          <w:p w14:paraId="64B7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65" w:type="dxa"/>
            <w:vAlign w:val="top"/>
          </w:tcPr>
          <w:p w14:paraId="2D0CD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帆布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包</w:t>
            </w:r>
          </w:p>
        </w:tc>
        <w:tc>
          <w:tcPr>
            <w:tcW w:w="1100" w:type="dxa"/>
            <w:vAlign w:val="top"/>
          </w:tcPr>
          <w:p w14:paraId="6E35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800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4774" w:type="dxa"/>
            <w:vAlign w:val="top"/>
          </w:tcPr>
          <w:p w14:paraId="5EB8D056">
            <w:pPr>
              <w:pStyle w:val="6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335*305*75mm，半漂白色，带拉链。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4652A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62B5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  <w:tr w14:paraId="220F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12" w:type="dxa"/>
            <w:vAlign w:val="top"/>
          </w:tcPr>
          <w:p w14:paraId="3231D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65" w:type="dxa"/>
            <w:vAlign w:val="top"/>
          </w:tcPr>
          <w:p w14:paraId="2EB70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一次性纸杯</w:t>
            </w:r>
          </w:p>
        </w:tc>
        <w:tc>
          <w:tcPr>
            <w:tcW w:w="1100" w:type="dxa"/>
            <w:vAlign w:val="top"/>
          </w:tcPr>
          <w:p w14:paraId="669DA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10000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4774" w:type="dxa"/>
            <w:vAlign w:val="top"/>
          </w:tcPr>
          <w:p w14:paraId="18732E5D">
            <w:pPr>
              <w:pStyle w:val="6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76*53*86mm,268g专用淋膜纸，容量250ml。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31234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0.15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5C1D4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  <w:tr w14:paraId="7791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2" w:type="dxa"/>
            <w:shd w:val="clear" w:color="auto" w:fill="auto"/>
            <w:vAlign w:val="top"/>
          </w:tcPr>
          <w:p w14:paraId="199BD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65" w:type="dxa"/>
            <w:shd w:val="clear" w:color="auto" w:fill="auto"/>
            <w:vAlign w:val="top"/>
          </w:tcPr>
          <w:p w14:paraId="6D942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签字笔</w:t>
            </w:r>
          </w:p>
        </w:tc>
        <w:tc>
          <w:tcPr>
            <w:tcW w:w="1100" w:type="dxa"/>
            <w:shd w:val="clear" w:color="auto" w:fill="auto"/>
            <w:vAlign w:val="top"/>
          </w:tcPr>
          <w:p w14:paraId="13408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5000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支</w:t>
            </w:r>
          </w:p>
        </w:tc>
        <w:tc>
          <w:tcPr>
            <w:tcW w:w="4774" w:type="dxa"/>
            <w:shd w:val="clear" w:color="auto" w:fill="auto"/>
            <w:vAlign w:val="top"/>
          </w:tcPr>
          <w:p w14:paraId="0DD35FA4">
            <w:pPr>
              <w:pStyle w:val="6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笔芯：0.5mm，进口笔芯，喷漆笔杆。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21021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1904A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  <w:tr w14:paraId="1DA4A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2" w:type="dxa"/>
            <w:shd w:val="clear" w:color="auto" w:fill="auto"/>
            <w:vAlign w:val="top"/>
          </w:tcPr>
          <w:p w14:paraId="6CD0D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65" w:type="dxa"/>
            <w:shd w:val="clear" w:color="auto" w:fill="auto"/>
            <w:vAlign w:val="top"/>
          </w:tcPr>
          <w:p w14:paraId="615A2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毛巾（小方巾）</w:t>
            </w:r>
          </w:p>
        </w:tc>
        <w:tc>
          <w:tcPr>
            <w:tcW w:w="1100" w:type="dxa"/>
            <w:shd w:val="clear" w:color="auto" w:fill="auto"/>
            <w:vAlign w:val="top"/>
          </w:tcPr>
          <w:p w14:paraId="6D993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500张</w:t>
            </w:r>
          </w:p>
        </w:tc>
        <w:tc>
          <w:tcPr>
            <w:tcW w:w="4774" w:type="dxa"/>
            <w:shd w:val="clear" w:color="auto" w:fill="auto"/>
            <w:vAlign w:val="top"/>
          </w:tcPr>
          <w:p w14:paraId="4EA8B9AB">
            <w:pPr>
              <w:pStyle w:val="6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34cm*60cm,全棉。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46850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73937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  <w:tr w14:paraId="0A184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12" w:type="dxa"/>
            <w:shd w:val="clear" w:color="auto" w:fill="auto"/>
            <w:vAlign w:val="top"/>
          </w:tcPr>
          <w:p w14:paraId="2AFB7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65" w:type="dxa"/>
            <w:shd w:val="clear" w:color="auto" w:fill="auto"/>
            <w:vAlign w:val="top"/>
          </w:tcPr>
          <w:p w14:paraId="1B31A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牙膏</w:t>
            </w:r>
          </w:p>
        </w:tc>
        <w:tc>
          <w:tcPr>
            <w:tcW w:w="1100" w:type="dxa"/>
            <w:shd w:val="clear" w:color="auto" w:fill="auto"/>
            <w:vAlign w:val="top"/>
          </w:tcPr>
          <w:p w14:paraId="17158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400支</w:t>
            </w:r>
          </w:p>
        </w:tc>
        <w:tc>
          <w:tcPr>
            <w:tcW w:w="4774" w:type="dxa"/>
            <w:shd w:val="clear" w:color="auto" w:fill="auto"/>
            <w:vAlign w:val="top"/>
          </w:tcPr>
          <w:p w14:paraId="0DD09196">
            <w:pPr>
              <w:pStyle w:val="6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成人牙膏（含氟/防蛀型），单支独立包装，120g-210g/支，含单氟磷酸钠（≥0.15%），清凉薄荷香型，执行标准符合GB/T 8372-2017及GB 22115-2008。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22386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7A667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  <w:tr w14:paraId="5C75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712" w:type="dxa"/>
            <w:shd w:val="clear" w:color="auto" w:fill="auto"/>
            <w:vAlign w:val="top"/>
          </w:tcPr>
          <w:p w14:paraId="285BD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65" w:type="dxa"/>
            <w:shd w:val="clear" w:color="auto" w:fill="auto"/>
            <w:vAlign w:val="top"/>
          </w:tcPr>
          <w:p w14:paraId="6432C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牙刷</w:t>
            </w:r>
          </w:p>
        </w:tc>
        <w:tc>
          <w:tcPr>
            <w:tcW w:w="1100" w:type="dxa"/>
            <w:shd w:val="clear" w:color="auto" w:fill="auto"/>
            <w:vAlign w:val="top"/>
          </w:tcPr>
          <w:p w14:paraId="67737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400支</w:t>
            </w:r>
          </w:p>
        </w:tc>
        <w:tc>
          <w:tcPr>
            <w:tcW w:w="4774" w:type="dxa"/>
            <w:shd w:val="clear" w:color="auto" w:fill="auto"/>
            <w:vAlign w:val="top"/>
          </w:tcPr>
          <w:p w14:paraId="481A1422">
            <w:pPr>
              <w:pStyle w:val="6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成人手动牙刷（软毛），单支独立包装，食品级杜邦尼龙刷毛，刷毛丝径：0.15mm-0.18mm，刷毛磨圆率≥90%，刷柄材质：PP（聚丙烯）+橡胶（TPE），牙刷总长18cm-19cm，刷毛尺寸适中（梳毛面长度不超过2.9cm，宽度不超过1.1cm），符合GB 19342-2013及GB 39669-2020，颜色：多个颜色选项。</w:t>
            </w:r>
          </w:p>
        </w:tc>
        <w:tc>
          <w:tcPr>
            <w:tcW w:w="1110" w:type="dxa"/>
            <w:shd w:val="clear" w:color="auto" w:fill="auto"/>
            <w:vAlign w:val="top"/>
          </w:tcPr>
          <w:p w14:paraId="4BB5D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31" w:type="dxa"/>
            <w:shd w:val="clear" w:color="auto" w:fill="auto"/>
            <w:vAlign w:val="top"/>
          </w:tcPr>
          <w:p w14:paraId="73833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同上</w:t>
            </w:r>
          </w:p>
        </w:tc>
      </w:tr>
    </w:tbl>
    <w:p w14:paraId="7D2D27D1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121910" cy="5428615"/>
            <wp:effectExtent l="0" t="0" r="2540" b="635"/>
            <wp:docPr id="1" name="图片 1" descr="艾滋病宣传物资（纸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艾滋病宣传物资（纸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542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B48D7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备注：图片供参考：抽纸盒子上印刷上图及内容</w:t>
      </w:r>
    </w:p>
    <w:p w14:paraId="594F23CE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</w:p>
    <w:p w14:paraId="3249895F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525135" cy="1536700"/>
            <wp:effectExtent l="0" t="0" r="18415" b="6350"/>
            <wp:docPr id="2" name="图片 2" descr="艾滋病宣传物资（LOG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艾滋病宣传物资（LOGO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59498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备注：图片供参考：湿纸巾每小包外包装（可粘贴）、毛巾（小方巾）下边缘嵌入（logo+德阳市罗江区艾滋病治疗管理办公室）、签字笔外壳印刷、牙膏外包装（可粘贴）、牙刷外包装（可粘贴）</w:t>
      </w:r>
    </w:p>
    <w:p w14:paraId="1C84C376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419725" cy="4601210"/>
            <wp:effectExtent l="0" t="0" r="9525" b="8890"/>
            <wp:docPr id="3" name="图片 3" descr="艾滋病宣传物资（笔记本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艾滋病宣传物资（笔记本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767B3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备注：图片供参考：笔记本封面</w:t>
      </w:r>
    </w:p>
    <w:p w14:paraId="15476773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</w:p>
    <w:p w14:paraId="22350C0C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</w:p>
    <w:p w14:paraId="41E2FB83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4570095" cy="3105785"/>
            <wp:effectExtent l="0" t="0" r="1905" b="18415"/>
            <wp:docPr id="4" name="图片 4" descr="艾滋病宣传物资（布包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艾滋病宣传物资（布包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95540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备注：图片供参考：帆布包嵌入上图内容</w:t>
      </w:r>
    </w:p>
    <w:p w14:paraId="6334D1FD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</w:p>
    <w:p w14:paraId="3B19F4E4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032375" cy="2673985"/>
            <wp:effectExtent l="0" t="0" r="15875" b="12065"/>
            <wp:docPr id="5" name="图片 5" descr="艾滋病宣传物资（纸杯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艾滋病宣传物资（纸杯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FC79C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rightChars="0"/>
        <w:jc w:val="both"/>
        <w:rPr>
          <w:rFonts w:hint="eastAsia" w:ascii="仿宋_GB2312" w:hAnsi="仿宋_GB2312" w:eastAsia="仿宋_GB2312" w:cs="仿宋_GB2312"/>
          <w:b w:val="0"/>
          <w:bCs/>
          <w:color w:val="auto"/>
          <w:sz w:val="24"/>
          <w:szCs w:val="24"/>
          <w:lang w:val="en-US" w:eastAsia="zh-CN"/>
        </w:rPr>
      </w:pPr>
    </w:p>
    <w:p w14:paraId="549538ED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备注：图片供参考：纸杯印刷</w:t>
      </w:r>
    </w:p>
    <w:p w14:paraId="2E8F5BED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8.2  商务要求：</w:t>
      </w:r>
    </w:p>
    <w:p w14:paraId="0BC5BCC6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8.2.1  合同签订后20天内到货。</w:t>
      </w:r>
    </w:p>
    <w:p w14:paraId="41415113">
      <w:pPr>
        <w:spacing w:line="360" w:lineRule="auto"/>
        <w:jc w:val="left"/>
        <w:rPr>
          <w:rFonts w:hint="default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8.2.2  到货后5个工作日内进行一次性验收，双方签字。</w:t>
      </w:r>
    </w:p>
    <w:p w14:paraId="5F185A4B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8.2.3  验收后，收到相关票据后30日内一次性支付合同的100%。</w:t>
      </w:r>
    </w:p>
    <w:p w14:paraId="6BE0735E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8.2.4  报价方式为整体下浮比例（如：笔记本，10元/个，报价为下浮10%，即最后成交价为9元/个）</w:t>
      </w:r>
    </w:p>
    <w:p w14:paraId="192F7846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8.2.5  验收时严格按照采购需求要求进行及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《政府采购需求管理办法》（财库〔2021〕22号）等相关法律法规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进行。</w:t>
      </w:r>
    </w:p>
    <w:p w14:paraId="59B439A0">
      <w:pPr>
        <w:spacing w:line="360" w:lineRule="auto"/>
        <w:jc w:val="left"/>
        <w:rPr>
          <w:rFonts w:hint="default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8.2.6  以上宣传图片或LOGO供参考（文字内容要一致）</w:t>
      </w:r>
    </w:p>
    <w:p w14:paraId="338B58C6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九、发布公告媒介</w:t>
      </w:r>
    </w:p>
    <w:p w14:paraId="4DE24965">
      <w:pPr>
        <w:spacing w:line="360" w:lineRule="auto"/>
        <w:jc w:val="left"/>
        <w:rPr>
          <w:rFonts w:hint="default" w:asciiTheme="majorEastAsia" w:hAnsiTheme="majorEastAsia" w:eastAsiaTheme="majorEastAsia" w:cstheme="majorEastAsia"/>
          <w:b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德阳市罗江区人民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医院官网（https://ljqrmyy.cn/），德阳市罗江区人民医院公示栏（门诊5楼）</w:t>
      </w:r>
    </w:p>
    <w:p w14:paraId="5D23E68F">
      <w:pPr>
        <w:spacing w:line="360" w:lineRule="auto"/>
        <w:jc w:val="left"/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Theme="majorEastAsia" w:hAnsiTheme="majorEastAsia" w:eastAsiaTheme="majorEastAsia" w:cs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 w:cstheme="majorEastAsia"/>
          <w:b/>
          <w:sz w:val="24"/>
          <w:szCs w:val="24"/>
          <w:lang w:val="en-US" w:eastAsia="zh-CN"/>
        </w:rPr>
        <w:t>联系方式</w:t>
      </w:r>
    </w:p>
    <w:p w14:paraId="705627B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Fonts w:hint="default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1.采购科联系人：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陈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 xml:space="preserve">  联系电话：0838-3207335</w:t>
      </w:r>
    </w:p>
    <w:p w14:paraId="1607C10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rPr>
          <w:rFonts w:hint="default" w:asciiTheme="majorEastAsia" w:hAnsiTheme="majorEastAsia" w:eastAsiaTheme="majorEastAsia" w:cstheme="maj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2.地址：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四川省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</w:rPr>
        <w:t>德阳市罗江区人民医院门诊大楼A区采购科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222222"/>
          <w:spacing w:val="0"/>
          <w:sz w:val="24"/>
          <w:szCs w:val="24"/>
          <w:lang w:val="en-US" w:eastAsia="zh-CN"/>
        </w:rPr>
        <w:t>A14</w:t>
      </w:r>
    </w:p>
    <w:p w14:paraId="635B97C1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十一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德阳市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罗江区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人民医院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监督电话：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4"/>
          <w:szCs w:val="24"/>
          <w:lang w:val="en-US" w:eastAsia="zh-CN"/>
        </w:rPr>
        <w:t>0838-3207208</w:t>
      </w:r>
    </w:p>
    <w:p w14:paraId="004B53EE">
      <w:pPr>
        <w:pStyle w:val="8"/>
        <w:bidi w:val="0"/>
        <w:ind w:firstLine="723" w:firstLineChars="300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德阳市</w:t>
      </w:r>
      <w:r>
        <w:rPr>
          <w:rFonts w:hint="eastAsia"/>
          <w:b/>
          <w:bCs/>
          <w:sz w:val="24"/>
          <w:szCs w:val="24"/>
        </w:rPr>
        <w:t>罗江</w:t>
      </w:r>
      <w:r>
        <w:rPr>
          <w:rFonts w:hint="eastAsia"/>
          <w:b/>
          <w:bCs/>
          <w:sz w:val="24"/>
          <w:szCs w:val="24"/>
          <w:lang w:val="en-US" w:eastAsia="zh-CN"/>
        </w:rPr>
        <w:t>卫生健康局</w:t>
      </w:r>
      <w:r>
        <w:rPr>
          <w:rFonts w:hint="eastAsia"/>
          <w:b/>
          <w:bCs/>
          <w:sz w:val="24"/>
          <w:szCs w:val="24"/>
        </w:rPr>
        <w:t>监督电话</w:t>
      </w:r>
      <w:r>
        <w:rPr>
          <w:rFonts w:hint="eastAsia"/>
          <w:b/>
          <w:bCs/>
          <w:sz w:val="24"/>
          <w:szCs w:val="24"/>
          <w:lang w:eastAsia="zh-CN"/>
        </w:rPr>
        <w:t>：</w:t>
      </w:r>
      <w:r>
        <w:rPr>
          <w:rFonts w:hint="eastAsia"/>
          <w:b/>
          <w:bCs/>
          <w:sz w:val="24"/>
          <w:szCs w:val="24"/>
        </w:rPr>
        <w:t>0838-</w:t>
      </w:r>
      <w:r>
        <w:rPr>
          <w:rFonts w:hint="eastAsia"/>
          <w:b/>
          <w:bCs/>
          <w:sz w:val="24"/>
          <w:szCs w:val="24"/>
          <w:lang w:val="en-US" w:eastAsia="zh-CN"/>
        </w:rPr>
        <w:t>-</w:t>
      </w:r>
      <w:r>
        <w:rPr>
          <w:rFonts w:hint="eastAsia"/>
          <w:b/>
          <w:bCs/>
          <w:sz w:val="24"/>
          <w:szCs w:val="24"/>
        </w:rPr>
        <w:t>3121039</w:t>
      </w:r>
    </w:p>
    <w:p w14:paraId="011566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4AA8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BFDD8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</w:p>
    <w:p w14:paraId="33166929">
      <w:pPr>
        <w:rPr>
          <w:sz w:val="24"/>
          <w:szCs w:val="24"/>
        </w:rPr>
      </w:pPr>
    </w:p>
    <w:sectPr>
      <w:pgSz w:w="11906" w:h="16838"/>
      <w:pgMar w:top="986" w:right="1066" w:bottom="986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DBA3717-BB9C-4299-9D4C-022F205D7E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12C4C47-F5AE-424F-BE1C-2B88B5176F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1988E30-D4DC-4150-A69E-C1C35DCCEE9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82F25C"/>
    <w:multiLevelType w:val="singleLevel"/>
    <w:tmpl w:val="1182F25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A3F01"/>
    <w:rsid w:val="0DF73C20"/>
    <w:rsid w:val="148774F5"/>
    <w:rsid w:val="1EAA28F5"/>
    <w:rsid w:val="1F9446DC"/>
    <w:rsid w:val="21821081"/>
    <w:rsid w:val="28226F9B"/>
    <w:rsid w:val="2F9F3E46"/>
    <w:rsid w:val="30DC44F4"/>
    <w:rsid w:val="3C82611D"/>
    <w:rsid w:val="40AC46DB"/>
    <w:rsid w:val="4140503B"/>
    <w:rsid w:val="464B0423"/>
    <w:rsid w:val="48FB0AB4"/>
    <w:rsid w:val="541D50AD"/>
    <w:rsid w:val="5870738F"/>
    <w:rsid w:val="5A4E2167"/>
    <w:rsid w:val="5B881678"/>
    <w:rsid w:val="5D663C6C"/>
    <w:rsid w:val="623369D9"/>
    <w:rsid w:val="64095351"/>
    <w:rsid w:val="6430161E"/>
    <w:rsid w:val="6A992FC9"/>
    <w:rsid w:val="74CC56E3"/>
    <w:rsid w:val="75261155"/>
    <w:rsid w:val="77A520FF"/>
    <w:rsid w:val="7A9B68AB"/>
    <w:rsid w:val="7BCD0994"/>
    <w:rsid w:val="7D8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99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spacing w:line="240" w:lineRule="auto"/>
      <w:ind w:firstLine="420" w:firstLineChars="100"/>
    </w:pPr>
    <w:rPr>
      <w:rFonts w:ascii="Calibri" w:hAnsi="Calibri"/>
      <w:color w:val="000000"/>
      <w:kern w:val="0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1227</Words>
  <Characters>1606</Characters>
  <Lines>0</Lines>
  <Paragraphs>0</Paragraphs>
  <TotalTime>0</TotalTime>
  <ScaleCrop>false</ScaleCrop>
  <LinksUpToDate>false</LinksUpToDate>
  <CharactersWithSpaces>1637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2025-04-08T06:53:00Z</dcterms:created>
  <dc:creator>Administrator</dc:creator>
  <cp:lastModifiedBy>ww</cp:lastModifiedBy>
  <dcterms:modified xsi:type="dcterms:W3CDTF">2026-08-25T02:01:38Z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eyJoZGlkIjoiZTQyMzNlZDJjNjQwNTlhYzM4MjJjN2U0N2VjZWM4ZTQiLCJ1c2VySWQiOiIxNzA4NDAwMzgyIn0=</vt:lpwstr>
  </property>
  <property fmtid="{D5CDD505-2E9C-101B-9397-08002B2CF9AE}" pid="4" name="ICV">
    <vt:lpwstr>6CFCE39D77EA4CCC9B7F4E1AC28FD8C3_12</vt:lpwstr>
  </property>
</Properties>
</file>