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21" w:tblpY="1231"/>
        <w:tblOverlap w:val="never"/>
        <w:tblW w:w="15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01"/>
        <w:gridCol w:w="543"/>
        <w:gridCol w:w="790"/>
        <w:gridCol w:w="660"/>
        <w:gridCol w:w="849"/>
        <w:gridCol w:w="819"/>
        <w:gridCol w:w="861"/>
        <w:gridCol w:w="615"/>
        <w:gridCol w:w="733"/>
        <w:gridCol w:w="663"/>
        <w:gridCol w:w="782"/>
        <w:gridCol w:w="991"/>
        <w:gridCol w:w="618"/>
        <w:gridCol w:w="742"/>
        <w:gridCol w:w="707"/>
        <w:gridCol w:w="483"/>
        <w:gridCol w:w="708"/>
        <w:gridCol w:w="732"/>
        <w:gridCol w:w="660"/>
        <w:gridCol w:w="790"/>
        <w:gridCol w:w="622"/>
      </w:tblGrid>
      <w:tr w14:paraId="2F98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70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FF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商务调研要素（示范文本）</w:t>
            </w:r>
          </w:p>
        </w:tc>
      </w:tr>
      <w:tr w14:paraId="5715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B3D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推荐货物名称（以注册证为准）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A64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推荐货物制造厂家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958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推荐品牌型号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50D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代表性用户（附件需有合同）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A0B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整体质保年限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15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整体质保期外整体维保费用（含配件）万元/年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B22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核心配件质保期限（年）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8D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质保期满后技术维保费用（不含配件）万元/年</w:t>
            </w:r>
          </w:p>
        </w:tc>
        <w:tc>
          <w:tcPr>
            <w:tcW w:w="2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90A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核心配件价格（万元）（调研前尽量明确）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成交公告发出后货物到达采购人指定地点最快期限（天）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8CB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设备价格（万元）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651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耗材价格单价（元/份）（若有时填写）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25A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设备使用期限（以说明书为准）年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AFA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是否提供备用机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50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川内是否有维修配件库房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A2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工程师到场响应时限间（小时）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B5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川内售后工程师配备情况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57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质保期内维护保养频次（次/年）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B6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 w14:paraId="29A4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0B0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6DE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D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D5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70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340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4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1D1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A8A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CA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7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D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C6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6B2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410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B03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A48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AD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0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C4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2A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E10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14:paraId="60D9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4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3E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82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0F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93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67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5A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0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46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B3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7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2E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E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67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B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83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2D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3E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7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D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A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66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665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F7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60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92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38F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06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15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0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1D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E0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D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E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6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0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A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E6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05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74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A5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A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FF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C7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3AA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2E4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F1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F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23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A3C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F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0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51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7E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CF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62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2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79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7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D3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0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0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01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E9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84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DC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30A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D0B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D1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A7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46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22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C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0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9E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DE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EE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B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C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3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D66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29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1C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5D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1D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E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12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7B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4F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9E8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DD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3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6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13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8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2C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D3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9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1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63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C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7B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A5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E9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F13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9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92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26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56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E7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7E40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8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5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5C9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5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1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F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7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B33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E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F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40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BCD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1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D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3F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5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8F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4C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68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54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B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96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AAC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2D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DA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0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CE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41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FE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9F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2F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7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4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4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7E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1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3C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5C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DB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5D2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B1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B99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19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223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2FA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E7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BB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BA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FED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C4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79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30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AF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AA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C6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F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09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D8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6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24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B17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04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75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1D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9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02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CFB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044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FB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22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F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C6E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D3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2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E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FE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D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A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4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90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F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B22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517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CAE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85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9FD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99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6BE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45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0C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42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2B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9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CE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77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C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E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EF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3B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C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45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6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A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FF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5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A5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C9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0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1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6D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744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A2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3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DB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C9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D0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F3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C6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F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26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23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4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ED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31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DB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7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04D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E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F5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D9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6F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3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A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D1D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70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56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以上表内有单位的要素只填具体数值，否则调研单位有权不予认可。</w:t>
            </w:r>
          </w:p>
        </w:tc>
      </w:tr>
    </w:tbl>
    <w:p w14:paraId="5561A14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附件一</w:t>
      </w:r>
      <w:bookmarkStart w:id="0" w:name="_GoBack"/>
      <w:bookmarkEnd w:id="0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15314"/>
    <w:rsid w:val="1951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2026-04-29T03:09:00Z</dcterms:created>
  <dc:creator>lyss</dc:creator>
  <cp:lastModifiedBy>lyss</cp:lastModifiedBy>
  <dcterms:modified xsi:type="dcterms:W3CDTF">2026-04-29T03:10:07Z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B483484936934F14B3A8133CB1629F1D_11</vt:lpwstr>
  </property>
  <property fmtid="{D5CDD505-2E9C-101B-9397-08002B2CF9AE}" pid="4" name="KSOTemplateDocerSaveRecord">
    <vt:lpwstr>eyJoZGlkIjoiY2Y0ODc1MGQzY2YyZThlNjBhOWY3MmVlNDYyZDJlODIiLCJ1c2VySWQiOiIxNzA5NTczMDc2In0=</vt:lpwstr>
  </property>
</Properties>
</file>