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一、项目名称：年度法律顾问服务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LJYY-2026-08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服务内容及要求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125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8"/>
      </w:tblGrid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2D329051">
            <w:pPr>
              <w:spacing w:line="360" w:lineRule="auto"/>
              <w:ind w:left="355" w:hanging="355" w:hangingChars="148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bookmarkStart w:id="0" w:name="_GoBack"/>
            <w:bookmarkEnd w:id="0"/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</w:t>
      </w:r>
      <w:r>
        <w:rPr>
          <w:rFonts w:hint="eastAsia" w:ascii="宋体" w:hAnsi="宋体" w:cs="Times New Roman"/>
          <w:sz w:val="24"/>
          <w:lang w:val="en-US" w:eastAsia="zh-CN"/>
        </w:rPr>
        <w:t>人工、交通</w:t>
      </w:r>
      <w:r>
        <w:rPr>
          <w:rFonts w:hint="eastAsia" w:ascii="宋体" w:hAnsi="宋体" w:eastAsia="宋体" w:cs="Times New Roman"/>
          <w:sz w:val="24"/>
          <w:lang w:val="en-US" w:eastAsia="zh-CN"/>
        </w:rPr>
        <w:t>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13674AB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</w:p>
    <w:p w14:paraId="70A3DE4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联系人：</w:t>
      </w:r>
    </w:p>
    <w:p w14:paraId="09E227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</w:p>
    <w:p w14:paraId="7B319B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89E3F29"/>
    <w:rsid w:val="23250B58"/>
    <w:rsid w:val="30106346"/>
    <w:rsid w:val="31EB341A"/>
    <w:rsid w:val="321E0E5C"/>
    <w:rsid w:val="39511E8F"/>
    <w:rsid w:val="3EDE0353"/>
    <w:rsid w:val="44484A16"/>
    <w:rsid w:val="455D7F73"/>
    <w:rsid w:val="4B773A30"/>
    <w:rsid w:val="4B9250AE"/>
    <w:rsid w:val="4DB841F3"/>
    <w:rsid w:val="4E3C6BD2"/>
    <w:rsid w:val="514A228C"/>
    <w:rsid w:val="52664F88"/>
    <w:rsid w:val="539433D0"/>
    <w:rsid w:val="569F54B0"/>
    <w:rsid w:val="56E00E50"/>
    <w:rsid w:val="5BE5662B"/>
    <w:rsid w:val="5E15081B"/>
    <w:rsid w:val="6D6D236F"/>
    <w:rsid w:val="6D8E11EA"/>
    <w:rsid w:val="724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184</Characters>
  <Lines>0</Lines>
  <Paragraphs>0</Paragraphs>
  <TotalTime>289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严雯</cp:lastModifiedBy>
  <dcterms:modified xsi:type="dcterms:W3CDTF">2026-02-25T01:46:42Z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EC3EFE8BE7D64971A316B7FF1D6C4654_13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